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52" w:type="dxa"/>
        <w:tblCellMar>
          <w:left w:w="70" w:type="dxa"/>
          <w:right w:w="70" w:type="dxa"/>
        </w:tblCellMar>
        <w:tblLook w:val="04A0" w:firstRow="1" w:lastRow="0" w:firstColumn="1" w:lastColumn="0" w:noHBand="0" w:noVBand="1"/>
      </w:tblPr>
      <w:tblGrid>
        <w:gridCol w:w="829"/>
        <w:gridCol w:w="6146"/>
        <w:gridCol w:w="1082"/>
        <w:gridCol w:w="849"/>
        <w:gridCol w:w="146"/>
      </w:tblGrid>
      <w:tr w:rsidR="002A5F3D" w:rsidRPr="00AC23C0" w14:paraId="77E5966D" w14:textId="77777777" w:rsidTr="00635C63">
        <w:trPr>
          <w:gridAfter w:val="1"/>
          <w:wAfter w:w="146" w:type="dxa"/>
          <w:trHeight w:val="280"/>
        </w:trPr>
        <w:tc>
          <w:tcPr>
            <w:tcW w:w="8906" w:type="dxa"/>
            <w:gridSpan w:val="4"/>
            <w:vMerge w:val="restart"/>
            <w:tcBorders>
              <w:top w:val="single" w:sz="8" w:space="0" w:color="auto"/>
              <w:left w:val="single" w:sz="8" w:space="0" w:color="auto"/>
              <w:bottom w:val="single" w:sz="8" w:space="0" w:color="000000"/>
              <w:right w:val="single" w:sz="8" w:space="0" w:color="000000"/>
            </w:tcBorders>
            <w:shd w:val="clear" w:color="auto" w:fill="auto"/>
            <w:noWrap/>
            <w:vAlign w:val="bottom"/>
            <w:hideMark/>
          </w:tcPr>
          <w:p w14:paraId="5A513185" w14:textId="77777777" w:rsidR="002A5F3D" w:rsidRPr="00AC23C0" w:rsidRDefault="002A5F3D" w:rsidP="00635C63">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MALZEME TALEP FORMU</w:t>
            </w:r>
          </w:p>
        </w:tc>
      </w:tr>
      <w:tr w:rsidR="002A5F3D" w:rsidRPr="00AC23C0" w14:paraId="123C98B4" w14:textId="77777777" w:rsidTr="00635C63">
        <w:trPr>
          <w:trHeight w:val="28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3DC8CF01" w14:textId="77777777" w:rsidR="002A5F3D" w:rsidRPr="00AC23C0" w:rsidRDefault="002A5F3D" w:rsidP="00635C63">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5BBA397F" w14:textId="77777777" w:rsidR="002A5F3D" w:rsidRPr="00AC23C0" w:rsidRDefault="002A5F3D" w:rsidP="00635C63">
            <w:pPr>
              <w:spacing w:after="0" w:line="240" w:lineRule="auto"/>
              <w:ind w:left="0" w:right="0" w:firstLine="0"/>
              <w:jc w:val="center"/>
              <w:rPr>
                <w:kern w:val="0"/>
                <w:sz w:val="22"/>
                <w:szCs w:val="22"/>
                <w:lang w:bidi="ar-SA"/>
                <w14:ligatures w14:val="none"/>
              </w:rPr>
            </w:pPr>
          </w:p>
        </w:tc>
      </w:tr>
      <w:tr w:rsidR="002A5F3D" w:rsidRPr="00AC23C0" w14:paraId="7B38B325" w14:textId="77777777" w:rsidTr="00635C63">
        <w:trPr>
          <w:trHeight w:val="28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39BAE385" w14:textId="77777777" w:rsidR="002A5F3D" w:rsidRPr="00AC23C0" w:rsidRDefault="002A5F3D" w:rsidP="00635C63">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51B72CA6" w14:textId="77777777" w:rsidR="002A5F3D" w:rsidRPr="00AC23C0" w:rsidRDefault="002A5F3D" w:rsidP="00635C63">
            <w:pPr>
              <w:spacing w:after="0" w:line="240" w:lineRule="auto"/>
              <w:ind w:left="0" w:right="0" w:firstLine="0"/>
              <w:jc w:val="left"/>
              <w:rPr>
                <w:color w:val="auto"/>
                <w:kern w:val="0"/>
                <w:sz w:val="20"/>
                <w:szCs w:val="20"/>
                <w:lang w:bidi="ar-SA"/>
                <w14:ligatures w14:val="none"/>
              </w:rPr>
            </w:pPr>
          </w:p>
        </w:tc>
      </w:tr>
      <w:tr w:rsidR="002A5F3D" w:rsidRPr="00AC23C0" w14:paraId="652DE9F4" w14:textId="77777777" w:rsidTr="00635C63">
        <w:trPr>
          <w:trHeight w:val="30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493D8049" w14:textId="77777777" w:rsidR="002A5F3D" w:rsidRPr="00AC23C0" w:rsidRDefault="002A5F3D" w:rsidP="00635C63">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576F5572" w14:textId="77777777" w:rsidR="002A5F3D" w:rsidRPr="00AC23C0" w:rsidRDefault="002A5F3D" w:rsidP="00635C63">
            <w:pPr>
              <w:spacing w:after="0" w:line="240" w:lineRule="auto"/>
              <w:ind w:left="0" w:right="0" w:firstLine="0"/>
              <w:jc w:val="left"/>
              <w:rPr>
                <w:color w:val="auto"/>
                <w:kern w:val="0"/>
                <w:sz w:val="20"/>
                <w:szCs w:val="20"/>
                <w:lang w:bidi="ar-SA"/>
                <w14:ligatures w14:val="none"/>
              </w:rPr>
            </w:pPr>
          </w:p>
        </w:tc>
      </w:tr>
      <w:tr w:rsidR="002A5F3D" w:rsidRPr="00AC23C0" w14:paraId="4BA60A67" w14:textId="77777777" w:rsidTr="002A5F3D">
        <w:trPr>
          <w:trHeight w:val="510"/>
        </w:trPr>
        <w:tc>
          <w:tcPr>
            <w:tcW w:w="6975" w:type="dxa"/>
            <w:gridSpan w:val="2"/>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D7512EE" w14:textId="77777777" w:rsidR="002A5F3D" w:rsidRPr="00AC23C0" w:rsidRDefault="002A5F3D" w:rsidP="00635C63">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 xml:space="preserve">TALEP EDEN BİRİM </w:t>
            </w:r>
          </w:p>
        </w:tc>
        <w:tc>
          <w:tcPr>
            <w:tcW w:w="1931"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bottom"/>
            <w:hideMark/>
          </w:tcPr>
          <w:p w14:paraId="7F63ED67" w14:textId="77777777" w:rsidR="002A5F3D" w:rsidRPr="00AC23C0" w:rsidRDefault="002A5F3D" w:rsidP="00635C63">
            <w:pPr>
              <w:spacing w:after="0" w:line="240" w:lineRule="auto"/>
              <w:ind w:left="0" w:right="0" w:firstLine="0"/>
              <w:jc w:val="center"/>
              <w:rPr>
                <w:kern w:val="0"/>
                <w:sz w:val="18"/>
                <w:szCs w:val="18"/>
                <w:lang w:bidi="ar-SA"/>
                <w14:ligatures w14:val="none"/>
              </w:rPr>
            </w:pPr>
            <w:r w:rsidRPr="00AC23C0">
              <w:rPr>
                <w:kern w:val="0"/>
                <w:sz w:val="18"/>
                <w:szCs w:val="18"/>
                <w:lang w:bidi="ar-SA"/>
                <w14:ligatures w14:val="none"/>
              </w:rPr>
              <w:t xml:space="preserve">ANKARA GÜLHANE DİŞ HEKİMLİĞİ FAKÜLTESİ </w:t>
            </w:r>
            <w:r w:rsidRPr="00AC23C0">
              <w:rPr>
                <w:kern w:val="0"/>
                <w:sz w:val="18"/>
                <w:szCs w:val="18"/>
                <w:lang w:bidi="ar-SA"/>
                <w14:ligatures w14:val="none"/>
              </w:rPr>
              <w:br/>
              <w:t>SAĞLIK UYGULAMA VE ARAŞTIRMA MERKEZİ</w:t>
            </w:r>
          </w:p>
        </w:tc>
        <w:tc>
          <w:tcPr>
            <w:tcW w:w="146" w:type="dxa"/>
            <w:vAlign w:val="center"/>
            <w:hideMark/>
          </w:tcPr>
          <w:p w14:paraId="37978A6B" w14:textId="77777777" w:rsidR="002A5F3D" w:rsidRPr="00AC23C0" w:rsidRDefault="002A5F3D" w:rsidP="00635C63">
            <w:pPr>
              <w:spacing w:after="0" w:line="240" w:lineRule="auto"/>
              <w:ind w:left="0" w:right="0" w:firstLine="0"/>
              <w:jc w:val="left"/>
              <w:rPr>
                <w:color w:val="auto"/>
                <w:kern w:val="0"/>
                <w:sz w:val="20"/>
                <w:szCs w:val="20"/>
                <w:lang w:bidi="ar-SA"/>
                <w14:ligatures w14:val="none"/>
              </w:rPr>
            </w:pPr>
          </w:p>
        </w:tc>
      </w:tr>
      <w:tr w:rsidR="002A5F3D" w:rsidRPr="00AC23C0" w14:paraId="28435154" w14:textId="77777777" w:rsidTr="002A5F3D">
        <w:trPr>
          <w:trHeight w:val="915"/>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3BEA01F6" w14:textId="77777777" w:rsidR="002A5F3D" w:rsidRPr="00AC23C0" w:rsidRDefault="002A5F3D" w:rsidP="00635C63">
            <w:pPr>
              <w:spacing w:after="0" w:line="240" w:lineRule="auto"/>
              <w:ind w:left="0" w:right="0" w:firstLine="0"/>
              <w:jc w:val="left"/>
              <w:rPr>
                <w:kern w:val="0"/>
                <w:sz w:val="22"/>
                <w:szCs w:val="22"/>
                <w:lang w:bidi="ar-SA"/>
                <w14:ligatures w14:val="none"/>
              </w:rPr>
            </w:pPr>
          </w:p>
        </w:tc>
        <w:tc>
          <w:tcPr>
            <w:tcW w:w="1931" w:type="dxa"/>
            <w:gridSpan w:val="2"/>
            <w:vMerge/>
            <w:tcBorders>
              <w:top w:val="single" w:sz="8" w:space="0" w:color="auto"/>
              <w:left w:val="single" w:sz="8" w:space="0" w:color="auto"/>
              <w:bottom w:val="single" w:sz="8" w:space="0" w:color="auto"/>
              <w:right w:val="single" w:sz="8" w:space="0" w:color="auto"/>
            </w:tcBorders>
            <w:vAlign w:val="center"/>
            <w:hideMark/>
          </w:tcPr>
          <w:p w14:paraId="1B5A0D77" w14:textId="77777777" w:rsidR="002A5F3D" w:rsidRPr="00AC23C0" w:rsidRDefault="002A5F3D" w:rsidP="00635C63">
            <w:pPr>
              <w:spacing w:after="0" w:line="240" w:lineRule="auto"/>
              <w:ind w:left="0" w:right="0" w:firstLine="0"/>
              <w:jc w:val="left"/>
              <w:rPr>
                <w:kern w:val="0"/>
                <w:sz w:val="18"/>
                <w:szCs w:val="18"/>
                <w:lang w:bidi="ar-SA"/>
                <w14:ligatures w14:val="none"/>
              </w:rPr>
            </w:pPr>
          </w:p>
        </w:tc>
        <w:tc>
          <w:tcPr>
            <w:tcW w:w="146" w:type="dxa"/>
            <w:tcBorders>
              <w:top w:val="nil"/>
              <w:left w:val="nil"/>
              <w:bottom w:val="nil"/>
              <w:right w:val="nil"/>
            </w:tcBorders>
            <w:shd w:val="clear" w:color="auto" w:fill="auto"/>
            <w:noWrap/>
            <w:vAlign w:val="bottom"/>
            <w:hideMark/>
          </w:tcPr>
          <w:p w14:paraId="68C35290" w14:textId="77777777" w:rsidR="002A5F3D" w:rsidRPr="00AC23C0" w:rsidRDefault="002A5F3D" w:rsidP="00635C63">
            <w:pPr>
              <w:spacing w:after="0" w:line="240" w:lineRule="auto"/>
              <w:ind w:left="0" w:right="0" w:firstLine="0"/>
              <w:jc w:val="center"/>
              <w:rPr>
                <w:kern w:val="0"/>
                <w:sz w:val="18"/>
                <w:szCs w:val="18"/>
                <w:lang w:bidi="ar-SA"/>
                <w14:ligatures w14:val="none"/>
              </w:rPr>
            </w:pPr>
          </w:p>
        </w:tc>
      </w:tr>
      <w:tr w:rsidR="002A5F3D" w:rsidRPr="00AC23C0" w14:paraId="7E478384" w14:textId="77777777" w:rsidTr="002A5F3D">
        <w:trPr>
          <w:trHeight w:val="300"/>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3993D663" w14:textId="77777777" w:rsidR="002A5F3D" w:rsidRPr="00AC23C0" w:rsidRDefault="002A5F3D" w:rsidP="00635C63">
            <w:pPr>
              <w:spacing w:after="0" w:line="240" w:lineRule="auto"/>
              <w:ind w:left="0" w:right="0" w:firstLine="0"/>
              <w:jc w:val="left"/>
              <w:rPr>
                <w:kern w:val="0"/>
                <w:sz w:val="22"/>
                <w:szCs w:val="22"/>
                <w:lang w:bidi="ar-SA"/>
                <w14:ligatures w14:val="none"/>
              </w:rPr>
            </w:pPr>
          </w:p>
        </w:tc>
        <w:tc>
          <w:tcPr>
            <w:tcW w:w="1931" w:type="dxa"/>
            <w:gridSpan w:val="2"/>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79469C1" w14:textId="77777777" w:rsidR="002A5F3D" w:rsidRPr="00AC23C0" w:rsidRDefault="002A5F3D" w:rsidP="00635C63">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 </w:t>
            </w:r>
          </w:p>
        </w:tc>
        <w:tc>
          <w:tcPr>
            <w:tcW w:w="146" w:type="dxa"/>
            <w:vAlign w:val="center"/>
            <w:hideMark/>
          </w:tcPr>
          <w:p w14:paraId="13AA107F" w14:textId="77777777" w:rsidR="002A5F3D" w:rsidRPr="00AC23C0" w:rsidRDefault="002A5F3D" w:rsidP="00635C63">
            <w:pPr>
              <w:spacing w:after="0" w:line="240" w:lineRule="auto"/>
              <w:ind w:left="0" w:right="0" w:firstLine="0"/>
              <w:jc w:val="left"/>
              <w:rPr>
                <w:color w:val="auto"/>
                <w:kern w:val="0"/>
                <w:sz w:val="20"/>
                <w:szCs w:val="20"/>
                <w:lang w:bidi="ar-SA"/>
                <w14:ligatures w14:val="none"/>
              </w:rPr>
            </w:pPr>
          </w:p>
        </w:tc>
      </w:tr>
      <w:tr w:rsidR="002A5F3D" w:rsidRPr="00AC23C0" w14:paraId="0CBB6CCF" w14:textId="77777777" w:rsidTr="002A5F3D">
        <w:trPr>
          <w:trHeight w:val="300"/>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188D65AD" w14:textId="77777777" w:rsidR="002A5F3D" w:rsidRPr="00AC23C0" w:rsidRDefault="002A5F3D" w:rsidP="00635C63">
            <w:pPr>
              <w:spacing w:after="0" w:line="240" w:lineRule="auto"/>
              <w:ind w:left="0" w:right="0" w:firstLine="0"/>
              <w:jc w:val="left"/>
              <w:rPr>
                <w:kern w:val="0"/>
                <w:sz w:val="22"/>
                <w:szCs w:val="22"/>
                <w:lang w:bidi="ar-SA"/>
                <w14:ligatures w14:val="none"/>
              </w:rPr>
            </w:pPr>
          </w:p>
        </w:tc>
        <w:tc>
          <w:tcPr>
            <w:tcW w:w="1931" w:type="dxa"/>
            <w:gridSpan w:val="2"/>
            <w:vMerge/>
            <w:tcBorders>
              <w:top w:val="single" w:sz="8" w:space="0" w:color="auto"/>
              <w:left w:val="single" w:sz="8" w:space="0" w:color="auto"/>
              <w:bottom w:val="single" w:sz="8" w:space="0" w:color="auto"/>
              <w:right w:val="single" w:sz="8" w:space="0" w:color="auto"/>
            </w:tcBorders>
            <w:vAlign w:val="center"/>
            <w:hideMark/>
          </w:tcPr>
          <w:p w14:paraId="0382681B" w14:textId="77777777" w:rsidR="002A5F3D" w:rsidRPr="00AC23C0" w:rsidRDefault="002A5F3D" w:rsidP="00635C63">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3CE08782" w14:textId="77777777" w:rsidR="002A5F3D" w:rsidRPr="00AC23C0" w:rsidRDefault="002A5F3D" w:rsidP="00635C63">
            <w:pPr>
              <w:spacing w:after="0" w:line="240" w:lineRule="auto"/>
              <w:ind w:left="0" w:right="0" w:firstLine="0"/>
              <w:jc w:val="center"/>
              <w:rPr>
                <w:kern w:val="0"/>
                <w:sz w:val="22"/>
                <w:szCs w:val="22"/>
                <w:lang w:bidi="ar-SA"/>
                <w14:ligatures w14:val="none"/>
              </w:rPr>
            </w:pPr>
          </w:p>
        </w:tc>
      </w:tr>
      <w:tr w:rsidR="002A5F3D" w:rsidRPr="00AC23C0" w14:paraId="58C9D42A" w14:textId="77777777" w:rsidTr="002A5F3D">
        <w:trPr>
          <w:trHeight w:val="300"/>
        </w:trPr>
        <w:tc>
          <w:tcPr>
            <w:tcW w:w="829" w:type="dxa"/>
            <w:tcBorders>
              <w:top w:val="nil"/>
              <w:left w:val="single" w:sz="8" w:space="0" w:color="auto"/>
              <w:bottom w:val="single" w:sz="8" w:space="0" w:color="auto"/>
              <w:right w:val="single" w:sz="8" w:space="0" w:color="auto"/>
            </w:tcBorders>
            <w:shd w:val="clear" w:color="auto" w:fill="auto"/>
            <w:noWrap/>
            <w:vAlign w:val="bottom"/>
            <w:hideMark/>
          </w:tcPr>
          <w:p w14:paraId="0D49E7DE" w14:textId="77777777" w:rsidR="002A5F3D" w:rsidRPr="00AC23C0" w:rsidRDefault="002A5F3D" w:rsidP="00635C63">
            <w:pPr>
              <w:spacing w:after="0" w:line="240" w:lineRule="auto"/>
              <w:ind w:left="0" w:right="0" w:firstLine="0"/>
              <w:jc w:val="left"/>
              <w:rPr>
                <w:kern w:val="0"/>
                <w:sz w:val="22"/>
                <w:szCs w:val="22"/>
                <w:lang w:bidi="ar-SA"/>
                <w14:ligatures w14:val="none"/>
              </w:rPr>
            </w:pPr>
            <w:r w:rsidRPr="00AC23C0">
              <w:rPr>
                <w:kern w:val="0"/>
                <w:sz w:val="22"/>
                <w:szCs w:val="22"/>
                <w:lang w:bidi="ar-SA"/>
                <w14:ligatures w14:val="none"/>
              </w:rPr>
              <w:t>SIRA NO:</w:t>
            </w:r>
          </w:p>
        </w:tc>
        <w:tc>
          <w:tcPr>
            <w:tcW w:w="6146" w:type="dxa"/>
            <w:tcBorders>
              <w:top w:val="single" w:sz="8" w:space="0" w:color="auto"/>
              <w:left w:val="nil"/>
              <w:bottom w:val="single" w:sz="8" w:space="0" w:color="auto"/>
              <w:right w:val="single" w:sz="8" w:space="0" w:color="auto"/>
            </w:tcBorders>
            <w:shd w:val="clear" w:color="auto" w:fill="auto"/>
            <w:noWrap/>
            <w:vAlign w:val="bottom"/>
            <w:hideMark/>
          </w:tcPr>
          <w:p w14:paraId="6750D8A2" w14:textId="77777777" w:rsidR="002A5F3D" w:rsidRPr="00AC23C0" w:rsidRDefault="002A5F3D" w:rsidP="00635C63">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MALZEME LİSTESİ</w:t>
            </w:r>
          </w:p>
        </w:tc>
        <w:tc>
          <w:tcPr>
            <w:tcW w:w="1082" w:type="dxa"/>
            <w:tcBorders>
              <w:top w:val="single" w:sz="8" w:space="0" w:color="auto"/>
              <w:left w:val="nil"/>
              <w:bottom w:val="single" w:sz="8" w:space="0" w:color="auto"/>
              <w:right w:val="single" w:sz="8" w:space="0" w:color="auto"/>
            </w:tcBorders>
            <w:shd w:val="clear" w:color="auto" w:fill="auto"/>
            <w:noWrap/>
            <w:vAlign w:val="bottom"/>
            <w:hideMark/>
          </w:tcPr>
          <w:p w14:paraId="2393A668" w14:textId="77777777" w:rsidR="002A5F3D" w:rsidRPr="00AC23C0" w:rsidRDefault="002A5F3D" w:rsidP="00635C63">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MİKTARI</w:t>
            </w:r>
          </w:p>
        </w:tc>
        <w:tc>
          <w:tcPr>
            <w:tcW w:w="849" w:type="dxa"/>
            <w:tcBorders>
              <w:top w:val="single" w:sz="8" w:space="0" w:color="auto"/>
              <w:left w:val="nil"/>
              <w:bottom w:val="single" w:sz="8" w:space="0" w:color="auto"/>
              <w:right w:val="single" w:sz="8" w:space="0" w:color="auto"/>
            </w:tcBorders>
            <w:shd w:val="clear" w:color="auto" w:fill="auto"/>
            <w:noWrap/>
            <w:vAlign w:val="bottom"/>
            <w:hideMark/>
          </w:tcPr>
          <w:p w14:paraId="7263984E" w14:textId="77777777" w:rsidR="002A5F3D" w:rsidRPr="00AC23C0" w:rsidRDefault="002A5F3D" w:rsidP="00635C63">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ÖLÇÜ BİRİMİ</w:t>
            </w:r>
          </w:p>
        </w:tc>
        <w:tc>
          <w:tcPr>
            <w:tcW w:w="146" w:type="dxa"/>
            <w:vAlign w:val="center"/>
            <w:hideMark/>
          </w:tcPr>
          <w:p w14:paraId="71D6CED6" w14:textId="77777777" w:rsidR="002A5F3D" w:rsidRPr="00AC23C0" w:rsidRDefault="002A5F3D" w:rsidP="00635C63">
            <w:pPr>
              <w:spacing w:after="0" w:line="240" w:lineRule="auto"/>
              <w:ind w:left="0" w:right="0" w:firstLine="0"/>
              <w:jc w:val="left"/>
              <w:rPr>
                <w:color w:val="auto"/>
                <w:kern w:val="0"/>
                <w:sz w:val="20"/>
                <w:szCs w:val="20"/>
                <w:lang w:bidi="ar-SA"/>
                <w14:ligatures w14:val="none"/>
              </w:rPr>
            </w:pPr>
          </w:p>
        </w:tc>
      </w:tr>
      <w:tr w:rsidR="002A5F3D" w:rsidRPr="00AC23C0" w14:paraId="2C3D3106" w14:textId="77777777" w:rsidTr="002A5F3D">
        <w:trPr>
          <w:trHeight w:val="750"/>
        </w:trPr>
        <w:tc>
          <w:tcPr>
            <w:tcW w:w="829" w:type="dxa"/>
            <w:tcBorders>
              <w:top w:val="nil"/>
              <w:left w:val="single" w:sz="8" w:space="0" w:color="auto"/>
              <w:bottom w:val="single" w:sz="8" w:space="0" w:color="auto"/>
              <w:right w:val="single" w:sz="8" w:space="0" w:color="auto"/>
            </w:tcBorders>
            <w:shd w:val="clear" w:color="auto" w:fill="auto"/>
            <w:vAlign w:val="center"/>
            <w:hideMark/>
          </w:tcPr>
          <w:p w14:paraId="6FCABFE4" w14:textId="6E38735A" w:rsidR="002A5F3D" w:rsidRPr="00AC23C0" w:rsidRDefault="002A5F3D" w:rsidP="00635C63">
            <w:pPr>
              <w:spacing w:after="0" w:line="240" w:lineRule="auto"/>
              <w:ind w:left="0" w:right="0" w:firstLine="0"/>
              <w:jc w:val="left"/>
              <w:rPr>
                <w:kern w:val="0"/>
                <w:lang w:bidi="ar-SA"/>
                <w14:ligatures w14:val="none"/>
              </w:rPr>
            </w:pPr>
            <w:r>
              <w:rPr>
                <w:kern w:val="0"/>
                <w:lang w:bidi="ar-SA"/>
                <w14:ligatures w14:val="none"/>
              </w:rPr>
              <w:t>1</w:t>
            </w:r>
          </w:p>
        </w:tc>
        <w:tc>
          <w:tcPr>
            <w:tcW w:w="6146" w:type="dxa"/>
            <w:tcBorders>
              <w:top w:val="single" w:sz="8" w:space="0" w:color="auto"/>
              <w:left w:val="nil"/>
              <w:bottom w:val="single" w:sz="8" w:space="0" w:color="auto"/>
              <w:right w:val="single" w:sz="8" w:space="0" w:color="auto"/>
            </w:tcBorders>
            <w:shd w:val="clear" w:color="auto" w:fill="auto"/>
            <w:vAlign w:val="center"/>
            <w:hideMark/>
          </w:tcPr>
          <w:p w14:paraId="50307E25" w14:textId="0C696F11" w:rsidR="002A5F3D" w:rsidRPr="002A5F3D" w:rsidRDefault="005B11E8" w:rsidP="00635C63">
            <w:pPr>
              <w:spacing w:after="0" w:line="240" w:lineRule="auto"/>
              <w:ind w:left="0" w:right="0" w:firstLine="0"/>
              <w:jc w:val="center"/>
              <w:rPr>
                <w:kern w:val="0"/>
                <w:lang w:bidi="ar-SA"/>
                <w14:ligatures w14:val="none"/>
              </w:rPr>
            </w:pPr>
            <w:r>
              <w:rPr>
                <w:rFonts w:eastAsia="Calibri"/>
                <w:color w:val="auto"/>
                <w:kern w:val="0"/>
                <w:lang w:eastAsia="en-US" w:bidi="ar-SA"/>
                <w14:ligatures w14:val="none"/>
              </w:rPr>
              <w:t xml:space="preserve">Tip </w:t>
            </w:r>
            <w:proofErr w:type="gramStart"/>
            <w:r>
              <w:rPr>
                <w:rFonts w:eastAsia="Calibri"/>
                <w:color w:val="auto"/>
                <w:kern w:val="0"/>
                <w:lang w:eastAsia="en-US" w:bidi="ar-SA"/>
                <w14:ligatures w14:val="none"/>
              </w:rPr>
              <w:t>17 :</w:t>
            </w:r>
            <w:proofErr w:type="gramEnd"/>
            <w:r>
              <w:rPr>
                <w:rFonts w:eastAsia="Calibri"/>
                <w:color w:val="auto"/>
                <w:kern w:val="0"/>
                <w:lang w:eastAsia="en-US" w:bidi="ar-SA"/>
                <w14:ligatures w14:val="none"/>
              </w:rPr>
              <w:t xml:space="preserve"> </w:t>
            </w:r>
            <w:r w:rsidR="002A5F3D" w:rsidRPr="002A5F3D">
              <w:rPr>
                <w:rFonts w:eastAsia="Calibri"/>
                <w:color w:val="auto"/>
                <w:kern w:val="0"/>
                <w:lang w:eastAsia="en-US" w:bidi="ar-SA"/>
                <w14:ligatures w14:val="none"/>
              </w:rPr>
              <w:t xml:space="preserve">Döküm veya DMLS Metal Altyapılı Toronto Tekniği ile Hazırlanan </w:t>
            </w:r>
            <w:proofErr w:type="spellStart"/>
            <w:r w:rsidR="002A5F3D" w:rsidRPr="002A5F3D">
              <w:rPr>
                <w:rFonts w:eastAsia="Calibri"/>
                <w:color w:val="auto"/>
                <w:kern w:val="0"/>
                <w:lang w:eastAsia="en-US" w:bidi="ar-SA"/>
                <w14:ligatures w14:val="none"/>
              </w:rPr>
              <w:t>İmplant</w:t>
            </w:r>
            <w:proofErr w:type="spellEnd"/>
            <w:r w:rsidR="002A5F3D" w:rsidRPr="002A5F3D">
              <w:rPr>
                <w:rFonts w:eastAsia="Calibri"/>
                <w:color w:val="auto"/>
                <w:kern w:val="0"/>
                <w:lang w:eastAsia="en-US" w:bidi="ar-SA"/>
                <w14:ligatures w14:val="none"/>
              </w:rPr>
              <w:t xml:space="preserve"> Destekli Full-Ark Sabit </w:t>
            </w:r>
            <w:proofErr w:type="spellStart"/>
            <w:r w:rsidR="002A5F3D" w:rsidRPr="002A5F3D">
              <w:rPr>
                <w:rFonts w:eastAsia="Calibri"/>
                <w:color w:val="auto"/>
                <w:kern w:val="0"/>
                <w:lang w:eastAsia="en-US" w:bidi="ar-SA"/>
                <w14:ligatures w14:val="none"/>
              </w:rPr>
              <w:t>Hibrit</w:t>
            </w:r>
            <w:proofErr w:type="spellEnd"/>
            <w:r w:rsidR="002A5F3D" w:rsidRPr="002A5F3D">
              <w:rPr>
                <w:rFonts w:eastAsia="Calibri"/>
                <w:color w:val="auto"/>
                <w:kern w:val="0"/>
                <w:lang w:eastAsia="en-US" w:bidi="ar-SA"/>
                <w14:ligatures w14:val="none"/>
              </w:rPr>
              <w:t xml:space="preserve"> Protezler</w:t>
            </w:r>
          </w:p>
        </w:tc>
        <w:tc>
          <w:tcPr>
            <w:tcW w:w="1082" w:type="dxa"/>
            <w:tcBorders>
              <w:top w:val="single" w:sz="8" w:space="0" w:color="auto"/>
              <w:left w:val="nil"/>
              <w:bottom w:val="single" w:sz="8" w:space="0" w:color="auto"/>
              <w:right w:val="single" w:sz="8" w:space="0" w:color="auto"/>
            </w:tcBorders>
            <w:shd w:val="clear" w:color="auto" w:fill="auto"/>
            <w:vAlign w:val="center"/>
            <w:hideMark/>
          </w:tcPr>
          <w:p w14:paraId="6F643611" w14:textId="77777777" w:rsidR="002A5F3D" w:rsidRPr="00AC23C0" w:rsidRDefault="002A5F3D" w:rsidP="00635C63">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Adet</w:t>
            </w:r>
          </w:p>
        </w:tc>
        <w:tc>
          <w:tcPr>
            <w:tcW w:w="849" w:type="dxa"/>
            <w:tcBorders>
              <w:top w:val="single" w:sz="8" w:space="0" w:color="auto"/>
              <w:left w:val="nil"/>
              <w:bottom w:val="single" w:sz="8" w:space="0" w:color="auto"/>
              <w:right w:val="single" w:sz="8" w:space="0" w:color="auto"/>
            </w:tcBorders>
            <w:shd w:val="clear" w:color="auto" w:fill="auto"/>
            <w:noWrap/>
            <w:vAlign w:val="bottom"/>
            <w:hideMark/>
          </w:tcPr>
          <w:p w14:paraId="727B2834" w14:textId="77777777" w:rsidR="002A5F3D" w:rsidRPr="00AC23C0" w:rsidRDefault="002A5F3D" w:rsidP="00635C63">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5</w:t>
            </w:r>
          </w:p>
        </w:tc>
        <w:tc>
          <w:tcPr>
            <w:tcW w:w="146" w:type="dxa"/>
            <w:vAlign w:val="center"/>
            <w:hideMark/>
          </w:tcPr>
          <w:p w14:paraId="79C240CF" w14:textId="77777777" w:rsidR="002A5F3D" w:rsidRPr="00AC23C0" w:rsidRDefault="002A5F3D" w:rsidP="00635C63">
            <w:pPr>
              <w:spacing w:after="0" w:line="240" w:lineRule="auto"/>
              <w:ind w:left="0" w:right="0" w:firstLine="0"/>
              <w:jc w:val="left"/>
              <w:rPr>
                <w:color w:val="auto"/>
                <w:kern w:val="0"/>
                <w:sz w:val="20"/>
                <w:szCs w:val="20"/>
                <w:lang w:bidi="ar-SA"/>
                <w14:ligatures w14:val="none"/>
              </w:rPr>
            </w:pPr>
          </w:p>
        </w:tc>
      </w:tr>
    </w:tbl>
    <w:p w14:paraId="156F2E7C" w14:textId="77777777" w:rsidR="002A5F3D" w:rsidRDefault="002A5F3D" w:rsidP="00CF6E92">
      <w:pPr>
        <w:spacing w:after="0" w:line="360" w:lineRule="auto"/>
        <w:ind w:left="0" w:right="0" w:firstLine="0"/>
        <w:rPr>
          <w:rFonts w:eastAsia="Calibri"/>
          <w:b/>
          <w:bCs/>
          <w:color w:val="auto"/>
          <w:kern w:val="0"/>
          <w:lang w:eastAsia="en-US" w:bidi="ar-SA"/>
          <w14:ligatures w14:val="none"/>
        </w:rPr>
      </w:pPr>
    </w:p>
    <w:p w14:paraId="54ABB525" w14:textId="77777777" w:rsidR="002A5F3D" w:rsidRDefault="002A5F3D" w:rsidP="00CF6E92">
      <w:pPr>
        <w:spacing w:after="0" w:line="360" w:lineRule="auto"/>
        <w:ind w:left="0" w:right="0" w:firstLine="0"/>
        <w:rPr>
          <w:rFonts w:eastAsia="Calibri"/>
          <w:b/>
          <w:bCs/>
          <w:color w:val="auto"/>
          <w:kern w:val="0"/>
          <w:lang w:eastAsia="en-US" w:bidi="ar-SA"/>
          <w14:ligatures w14:val="none"/>
        </w:rPr>
      </w:pPr>
    </w:p>
    <w:p w14:paraId="2194D5EC" w14:textId="55707BA5" w:rsidR="00CF6E92" w:rsidRPr="004432AC" w:rsidRDefault="00CF6E92" w:rsidP="00CF6E92">
      <w:pPr>
        <w:spacing w:after="0" w:line="360" w:lineRule="auto"/>
        <w:ind w:left="0" w:right="0" w:firstLine="0"/>
        <w:rPr>
          <w:rFonts w:eastAsia="Calibri"/>
          <w:b/>
          <w:bCs/>
          <w:color w:val="auto"/>
          <w:kern w:val="0"/>
          <w:lang w:eastAsia="en-US" w:bidi="ar-SA"/>
          <w14:ligatures w14:val="none"/>
        </w:rPr>
      </w:pPr>
      <w:r>
        <w:rPr>
          <w:rFonts w:eastAsia="Calibri"/>
          <w:b/>
          <w:bCs/>
          <w:color w:val="auto"/>
          <w:kern w:val="0"/>
          <w:lang w:eastAsia="en-US" w:bidi="ar-SA"/>
          <w14:ligatures w14:val="none"/>
        </w:rPr>
        <w:t>1</w:t>
      </w:r>
      <w:r w:rsidRPr="004432AC">
        <w:rPr>
          <w:rFonts w:eastAsia="Calibri"/>
          <w:b/>
          <w:bCs/>
          <w:color w:val="auto"/>
          <w:kern w:val="0"/>
          <w:lang w:eastAsia="en-US" w:bidi="ar-SA"/>
          <w14:ligatures w14:val="none"/>
        </w:rPr>
        <w:t xml:space="preserve">. </w:t>
      </w:r>
      <w:r w:rsidR="005B11E8">
        <w:rPr>
          <w:rFonts w:eastAsia="Calibri"/>
          <w:b/>
          <w:bCs/>
          <w:color w:val="auto"/>
          <w:kern w:val="0"/>
          <w:lang w:eastAsia="en-US" w:bidi="ar-SA"/>
          <w14:ligatures w14:val="none"/>
        </w:rPr>
        <w:t xml:space="preserve">Tip 17: </w:t>
      </w:r>
      <w:r w:rsidRPr="000A377D">
        <w:rPr>
          <w:rFonts w:eastAsia="Calibri"/>
          <w:b/>
          <w:bCs/>
          <w:color w:val="auto"/>
          <w:kern w:val="0"/>
          <w:lang w:eastAsia="en-US" w:bidi="ar-SA"/>
          <w14:ligatures w14:val="none"/>
        </w:rPr>
        <w:t>D</w:t>
      </w:r>
      <w:r>
        <w:rPr>
          <w:rFonts w:eastAsia="Calibri"/>
          <w:b/>
          <w:bCs/>
          <w:color w:val="auto"/>
          <w:kern w:val="0"/>
          <w:lang w:eastAsia="en-US" w:bidi="ar-SA"/>
          <w14:ligatures w14:val="none"/>
        </w:rPr>
        <w:t>öküm</w:t>
      </w:r>
      <w:r w:rsidRPr="000A377D">
        <w:rPr>
          <w:rFonts w:eastAsia="Calibri"/>
          <w:b/>
          <w:bCs/>
          <w:color w:val="auto"/>
          <w:kern w:val="0"/>
          <w:lang w:eastAsia="en-US" w:bidi="ar-SA"/>
          <w14:ligatures w14:val="none"/>
        </w:rPr>
        <w:t xml:space="preserve"> veya DMLS Metal Altyapılı Toronto </w:t>
      </w:r>
      <w:r>
        <w:rPr>
          <w:rFonts w:eastAsia="Calibri"/>
          <w:b/>
          <w:bCs/>
          <w:color w:val="auto"/>
          <w:kern w:val="0"/>
          <w:lang w:eastAsia="en-US" w:bidi="ar-SA"/>
          <w14:ligatures w14:val="none"/>
        </w:rPr>
        <w:t xml:space="preserve">Tekniği </w:t>
      </w:r>
      <w:r w:rsidRPr="004432AC">
        <w:rPr>
          <w:rFonts w:eastAsia="Calibri"/>
          <w:b/>
          <w:bCs/>
          <w:color w:val="auto"/>
          <w:kern w:val="0"/>
          <w:lang w:eastAsia="en-US" w:bidi="ar-SA"/>
          <w14:ligatures w14:val="none"/>
        </w:rPr>
        <w:t xml:space="preserve">ile Hazırlanan </w:t>
      </w:r>
      <w:proofErr w:type="spellStart"/>
      <w:r w:rsidRPr="004432AC">
        <w:rPr>
          <w:rFonts w:eastAsia="Calibri"/>
          <w:b/>
          <w:bCs/>
          <w:color w:val="auto"/>
          <w:kern w:val="0"/>
          <w:lang w:eastAsia="en-US" w:bidi="ar-SA"/>
          <w14:ligatures w14:val="none"/>
        </w:rPr>
        <w:t>İmplant</w:t>
      </w:r>
      <w:proofErr w:type="spellEnd"/>
      <w:r w:rsidRPr="004432AC">
        <w:rPr>
          <w:rFonts w:eastAsia="Calibri"/>
          <w:b/>
          <w:bCs/>
          <w:color w:val="auto"/>
          <w:kern w:val="0"/>
          <w:lang w:eastAsia="en-US" w:bidi="ar-SA"/>
          <w14:ligatures w14:val="none"/>
        </w:rPr>
        <w:t xml:space="preserve"> Destekli Full-Ark Sabit </w:t>
      </w:r>
      <w:proofErr w:type="spellStart"/>
      <w:r w:rsidRPr="004432AC">
        <w:rPr>
          <w:rFonts w:eastAsia="Calibri"/>
          <w:b/>
          <w:bCs/>
          <w:color w:val="auto"/>
          <w:kern w:val="0"/>
          <w:lang w:eastAsia="en-US" w:bidi="ar-SA"/>
          <w14:ligatures w14:val="none"/>
        </w:rPr>
        <w:t>Hibrit</w:t>
      </w:r>
      <w:proofErr w:type="spellEnd"/>
      <w:r w:rsidRPr="004432AC">
        <w:rPr>
          <w:rFonts w:eastAsia="Calibri"/>
          <w:b/>
          <w:bCs/>
          <w:color w:val="auto"/>
          <w:kern w:val="0"/>
          <w:lang w:eastAsia="en-US" w:bidi="ar-SA"/>
          <w14:ligatures w14:val="none"/>
        </w:rPr>
        <w:t xml:space="preserve"> Protezler</w:t>
      </w:r>
    </w:p>
    <w:p w14:paraId="65DF8324" w14:textId="77777777" w:rsidR="00CF6E92" w:rsidRPr="004432AC" w:rsidRDefault="00CF6E92" w:rsidP="00CF6E92">
      <w:pPr>
        <w:spacing w:after="0" w:line="360" w:lineRule="auto"/>
        <w:ind w:left="0" w:right="0" w:firstLine="0"/>
        <w:rPr>
          <w:rFonts w:eastAsia="Calibri"/>
          <w:color w:val="auto"/>
          <w:kern w:val="0"/>
          <w:lang w:eastAsia="en-US" w:bidi="ar-SA"/>
          <w14:ligatures w14:val="none"/>
        </w:rPr>
      </w:pPr>
    </w:p>
    <w:p w14:paraId="4AB6F610" w14:textId="7DE428D1" w:rsidR="00CF6E92" w:rsidRPr="004432AC" w:rsidRDefault="00CF6E92" w:rsidP="00CF6E92">
      <w:pPr>
        <w:spacing w:after="0" w:line="360" w:lineRule="auto"/>
        <w:ind w:left="0" w:right="0" w:firstLine="0"/>
        <w:rPr>
          <w:rFonts w:eastAsia="Calibri"/>
          <w:color w:val="auto"/>
          <w:kern w:val="0"/>
          <w:lang w:eastAsia="en-US" w:bidi="ar-SA"/>
          <w14:ligatures w14:val="none"/>
        </w:rPr>
      </w:pPr>
      <w:r>
        <w:rPr>
          <w:rFonts w:eastAsia="Calibri"/>
          <w:b/>
          <w:bCs/>
          <w:color w:val="auto"/>
          <w:kern w:val="0"/>
          <w:lang w:eastAsia="en-US" w:bidi="ar-SA"/>
          <w14:ligatures w14:val="none"/>
        </w:rPr>
        <w:t>1.</w:t>
      </w:r>
      <w:r w:rsidRPr="004432AC">
        <w:rPr>
          <w:rFonts w:eastAsia="Calibri"/>
          <w:b/>
          <w:bCs/>
          <w:color w:val="auto"/>
          <w:kern w:val="0"/>
          <w:lang w:eastAsia="en-US" w:bidi="ar-SA"/>
          <w14:ligatures w14:val="none"/>
        </w:rPr>
        <w:t>A.</w:t>
      </w:r>
      <w:r w:rsidRPr="004432AC">
        <w:rPr>
          <w:rFonts w:eastAsia="Calibri"/>
          <w:color w:val="auto"/>
          <w:kern w:val="0"/>
          <w:lang w:eastAsia="en-US" w:bidi="ar-SA"/>
          <w14:ligatures w14:val="none"/>
        </w:rPr>
        <w:t xml:space="preserve"> Metal Altyapı (Titanyum ve/veya Krom-Kobalt Alaşımlar) Üzerine Metal Destekli Bağımsız Kuron/Köprüler</w:t>
      </w:r>
    </w:p>
    <w:p w14:paraId="680A928F" w14:textId="31CC0140" w:rsidR="00CF6E92" w:rsidRPr="004432AC" w:rsidRDefault="00CF6E92" w:rsidP="00CF6E92">
      <w:pPr>
        <w:spacing w:after="0" w:line="360" w:lineRule="auto"/>
        <w:ind w:left="0" w:right="0" w:firstLine="0"/>
        <w:rPr>
          <w:rFonts w:eastAsia="Calibri"/>
          <w:color w:val="auto"/>
          <w:kern w:val="0"/>
          <w:lang w:eastAsia="en-US" w:bidi="ar-SA"/>
          <w14:ligatures w14:val="none"/>
        </w:rPr>
      </w:pPr>
      <w:r>
        <w:rPr>
          <w:rFonts w:eastAsia="Calibri"/>
          <w:b/>
          <w:bCs/>
          <w:color w:val="auto"/>
          <w:kern w:val="0"/>
          <w:lang w:eastAsia="en-US" w:bidi="ar-SA"/>
          <w14:ligatures w14:val="none"/>
        </w:rPr>
        <w:t>1</w:t>
      </w:r>
      <w:r w:rsidRPr="004432AC">
        <w:rPr>
          <w:rFonts w:eastAsia="Calibri"/>
          <w:b/>
          <w:bCs/>
          <w:color w:val="auto"/>
          <w:kern w:val="0"/>
          <w:lang w:eastAsia="en-US" w:bidi="ar-SA"/>
          <w14:ligatures w14:val="none"/>
        </w:rPr>
        <w:t>.A.1.</w:t>
      </w:r>
      <w:r w:rsidRPr="004432AC">
        <w:rPr>
          <w:rFonts w:eastAsia="Calibri"/>
          <w:color w:val="auto"/>
          <w:kern w:val="0"/>
          <w:lang w:eastAsia="en-US" w:bidi="ar-SA"/>
          <w14:ligatures w14:val="none"/>
        </w:rPr>
        <w:t xml:space="preserve"> Bu alt başlık, Toronto tekniği ile metal altyapı (Ti veya </w:t>
      </w:r>
      <w:proofErr w:type="spellStart"/>
      <w:r w:rsidRPr="004432AC">
        <w:rPr>
          <w:rFonts w:eastAsia="Calibri"/>
          <w:color w:val="auto"/>
          <w:kern w:val="0"/>
          <w:lang w:eastAsia="en-US" w:bidi="ar-SA"/>
          <w14:ligatures w14:val="none"/>
        </w:rPr>
        <w:t>Co</w:t>
      </w:r>
      <w:proofErr w:type="spellEnd"/>
      <w:r w:rsidRPr="004432AC">
        <w:rPr>
          <w:rFonts w:eastAsia="Calibri"/>
          <w:color w:val="auto"/>
          <w:kern w:val="0"/>
          <w:lang w:eastAsia="en-US" w:bidi="ar-SA"/>
          <w14:ligatures w14:val="none"/>
        </w:rPr>
        <w:t>-Cr) üzerine metal destekli bağımsız kuron veya köprülerin hazırlanmasına ilişkin teknik esasları kapsar.</w:t>
      </w:r>
    </w:p>
    <w:p w14:paraId="78A5747A" w14:textId="37B6EA44" w:rsidR="00CF6E92" w:rsidRDefault="00CF6E92" w:rsidP="00CF6E92">
      <w:pPr>
        <w:spacing w:after="0" w:line="360" w:lineRule="auto"/>
        <w:ind w:left="0" w:right="0" w:firstLine="0"/>
        <w:rPr>
          <w:rFonts w:eastAsia="Calibri"/>
          <w:color w:val="auto"/>
          <w:kern w:val="0"/>
          <w:lang w:eastAsia="en-US" w:bidi="ar-SA"/>
          <w14:ligatures w14:val="none"/>
        </w:rPr>
      </w:pPr>
      <w:r>
        <w:rPr>
          <w:rFonts w:eastAsia="Calibri"/>
          <w:b/>
          <w:bCs/>
          <w:color w:val="auto"/>
          <w:kern w:val="0"/>
          <w:lang w:eastAsia="en-US" w:bidi="ar-SA"/>
          <w14:ligatures w14:val="none"/>
        </w:rPr>
        <w:t>1</w:t>
      </w:r>
      <w:r w:rsidRPr="004432AC">
        <w:rPr>
          <w:rFonts w:eastAsia="Calibri"/>
          <w:b/>
          <w:bCs/>
          <w:color w:val="auto"/>
          <w:kern w:val="0"/>
          <w:lang w:eastAsia="en-US" w:bidi="ar-SA"/>
          <w14:ligatures w14:val="none"/>
        </w:rPr>
        <w:t>.A.2.</w:t>
      </w:r>
      <w:r w:rsidRPr="004432AC">
        <w:rPr>
          <w:rFonts w:eastAsia="Calibri"/>
          <w:color w:val="auto"/>
          <w:kern w:val="0"/>
          <w:lang w:eastAsia="en-US" w:bidi="ar-SA"/>
          <w14:ligatures w14:val="none"/>
        </w:rPr>
        <w:t xml:space="preserve"> </w:t>
      </w:r>
      <w:r w:rsidRPr="000A377D">
        <w:rPr>
          <w:rFonts w:eastAsia="Calibri"/>
          <w:color w:val="auto"/>
          <w:kern w:val="0"/>
          <w:lang w:eastAsia="en-US" w:bidi="ar-SA"/>
          <w14:ligatures w14:val="none"/>
        </w:rPr>
        <w:t xml:space="preserve">Altyapı, döküm </w:t>
      </w:r>
      <w:proofErr w:type="spellStart"/>
      <w:r w:rsidRPr="000A377D">
        <w:rPr>
          <w:rFonts w:eastAsia="Calibri"/>
          <w:color w:val="auto"/>
          <w:kern w:val="0"/>
          <w:lang w:eastAsia="en-US" w:bidi="ar-SA"/>
          <w14:ligatures w14:val="none"/>
        </w:rPr>
        <w:t>Co</w:t>
      </w:r>
      <w:proofErr w:type="spellEnd"/>
      <w:r w:rsidRPr="000A377D">
        <w:rPr>
          <w:rFonts w:eastAsia="Calibri"/>
          <w:color w:val="auto"/>
          <w:kern w:val="0"/>
          <w:lang w:eastAsia="en-US" w:bidi="ar-SA"/>
          <w14:ligatures w14:val="none"/>
        </w:rPr>
        <w:t xml:space="preserve">‑Cr veya DMLS (Direct Metal </w:t>
      </w:r>
      <w:proofErr w:type="spellStart"/>
      <w:r w:rsidRPr="000A377D">
        <w:rPr>
          <w:rFonts w:eastAsia="Calibri"/>
          <w:color w:val="auto"/>
          <w:kern w:val="0"/>
          <w:lang w:eastAsia="en-US" w:bidi="ar-SA"/>
          <w14:ligatures w14:val="none"/>
        </w:rPr>
        <w:t>Laser</w:t>
      </w:r>
      <w:proofErr w:type="spellEnd"/>
      <w:r w:rsidRPr="000A377D">
        <w:rPr>
          <w:rFonts w:eastAsia="Calibri"/>
          <w:color w:val="auto"/>
          <w:kern w:val="0"/>
          <w:lang w:eastAsia="en-US" w:bidi="ar-SA"/>
          <w14:ligatures w14:val="none"/>
        </w:rPr>
        <w:t xml:space="preserve"> </w:t>
      </w:r>
      <w:proofErr w:type="spellStart"/>
      <w:r w:rsidRPr="000A377D">
        <w:rPr>
          <w:rFonts w:eastAsia="Calibri"/>
          <w:color w:val="auto"/>
          <w:kern w:val="0"/>
          <w:lang w:eastAsia="en-US" w:bidi="ar-SA"/>
          <w14:ligatures w14:val="none"/>
        </w:rPr>
        <w:t>Sintering</w:t>
      </w:r>
      <w:proofErr w:type="spellEnd"/>
      <w:r w:rsidRPr="000A377D">
        <w:rPr>
          <w:rFonts w:eastAsia="Calibri"/>
          <w:color w:val="auto"/>
          <w:kern w:val="0"/>
          <w:lang w:eastAsia="en-US" w:bidi="ar-SA"/>
          <w14:ligatures w14:val="none"/>
        </w:rPr>
        <w:t xml:space="preserve">) yöntemi ile üretilecektir. Kullanılan alaşımlar CE belgeli ve </w:t>
      </w:r>
      <w:proofErr w:type="spellStart"/>
      <w:r w:rsidRPr="000A377D">
        <w:rPr>
          <w:rFonts w:eastAsia="Calibri"/>
          <w:color w:val="auto"/>
          <w:kern w:val="0"/>
          <w:lang w:eastAsia="en-US" w:bidi="ar-SA"/>
          <w14:ligatures w14:val="none"/>
        </w:rPr>
        <w:t>biyouyumlu</w:t>
      </w:r>
      <w:proofErr w:type="spellEnd"/>
      <w:r w:rsidRPr="000A377D">
        <w:rPr>
          <w:rFonts w:eastAsia="Calibri"/>
          <w:color w:val="auto"/>
          <w:kern w:val="0"/>
          <w:lang w:eastAsia="en-US" w:bidi="ar-SA"/>
          <w14:ligatures w14:val="none"/>
        </w:rPr>
        <w:t xml:space="preserve"> olacaktır.</w:t>
      </w:r>
    </w:p>
    <w:p w14:paraId="7E72682C" w14:textId="3DB23E4A" w:rsidR="00CF6E92" w:rsidRPr="004432AC" w:rsidRDefault="00CF6E92" w:rsidP="00CF6E92">
      <w:pPr>
        <w:spacing w:after="0" w:line="360" w:lineRule="auto"/>
        <w:ind w:left="0" w:right="0" w:firstLine="0"/>
        <w:rPr>
          <w:rFonts w:eastAsia="Calibri"/>
          <w:color w:val="auto"/>
          <w:kern w:val="0"/>
          <w:lang w:eastAsia="en-US" w:bidi="ar-SA"/>
          <w14:ligatures w14:val="none"/>
        </w:rPr>
      </w:pPr>
      <w:r>
        <w:rPr>
          <w:rFonts w:eastAsia="Calibri"/>
          <w:b/>
          <w:bCs/>
          <w:color w:val="auto"/>
          <w:kern w:val="0"/>
          <w:lang w:eastAsia="en-US" w:bidi="ar-SA"/>
          <w14:ligatures w14:val="none"/>
        </w:rPr>
        <w:t>1</w:t>
      </w:r>
      <w:r w:rsidRPr="004432AC">
        <w:rPr>
          <w:rFonts w:eastAsia="Calibri"/>
          <w:b/>
          <w:bCs/>
          <w:color w:val="auto"/>
          <w:kern w:val="0"/>
          <w:lang w:eastAsia="en-US" w:bidi="ar-SA"/>
          <w14:ligatures w14:val="none"/>
        </w:rPr>
        <w:t>.A.3.</w:t>
      </w:r>
      <w:r w:rsidRPr="004432AC">
        <w:rPr>
          <w:rFonts w:eastAsia="Calibri"/>
          <w:color w:val="auto"/>
          <w:kern w:val="0"/>
          <w:lang w:eastAsia="en-US" w:bidi="ar-SA"/>
          <w14:ligatures w14:val="none"/>
        </w:rPr>
        <w:t xml:space="preserve"> Bağımsız kuron/köprü yapıları altyapı üzerine siman ile klinikte yapıştırılmaya uygun yüzey hazırlığı ile teslim edilecektir.</w:t>
      </w:r>
    </w:p>
    <w:p w14:paraId="061369EE" w14:textId="49DA7866" w:rsidR="00CF6E92" w:rsidRPr="004432AC" w:rsidRDefault="00CF6E92" w:rsidP="00CF6E92">
      <w:pPr>
        <w:spacing w:after="0" w:line="360" w:lineRule="auto"/>
        <w:ind w:left="0" w:right="0" w:firstLine="0"/>
        <w:rPr>
          <w:rFonts w:eastAsia="Calibri"/>
          <w:color w:val="auto"/>
          <w:kern w:val="0"/>
          <w:lang w:eastAsia="en-US" w:bidi="ar-SA"/>
          <w14:ligatures w14:val="none"/>
        </w:rPr>
      </w:pPr>
      <w:r>
        <w:rPr>
          <w:rFonts w:eastAsia="Calibri"/>
          <w:b/>
          <w:bCs/>
          <w:color w:val="auto"/>
          <w:kern w:val="0"/>
          <w:lang w:eastAsia="en-US" w:bidi="ar-SA"/>
          <w14:ligatures w14:val="none"/>
        </w:rPr>
        <w:t>1</w:t>
      </w:r>
      <w:r w:rsidRPr="004432AC">
        <w:rPr>
          <w:rFonts w:eastAsia="Calibri"/>
          <w:b/>
          <w:bCs/>
          <w:color w:val="auto"/>
          <w:kern w:val="0"/>
          <w:lang w:eastAsia="en-US" w:bidi="ar-SA"/>
          <w14:ligatures w14:val="none"/>
        </w:rPr>
        <w:t>.A.4.</w:t>
      </w:r>
      <w:r w:rsidRPr="004432AC">
        <w:rPr>
          <w:rFonts w:eastAsia="Calibri"/>
          <w:color w:val="auto"/>
          <w:kern w:val="0"/>
          <w:lang w:eastAsia="en-US" w:bidi="ar-SA"/>
          <w14:ligatures w14:val="none"/>
        </w:rPr>
        <w:t xml:space="preserve"> Kuron/köprüler marjinal uyum, kontak ve </w:t>
      </w:r>
      <w:proofErr w:type="spellStart"/>
      <w:r w:rsidRPr="004432AC">
        <w:rPr>
          <w:rFonts w:eastAsia="Calibri"/>
          <w:color w:val="auto"/>
          <w:kern w:val="0"/>
          <w:lang w:eastAsia="en-US" w:bidi="ar-SA"/>
          <w14:ligatures w14:val="none"/>
        </w:rPr>
        <w:t>oklüzal</w:t>
      </w:r>
      <w:proofErr w:type="spellEnd"/>
      <w:r w:rsidRPr="004432AC">
        <w:rPr>
          <w:rFonts w:eastAsia="Calibri"/>
          <w:color w:val="auto"/>
          <w:kern w:val="0"/>
          <w:lang w:eastAsia="en-US" w:bidi="ar-SA"/>
          <w14:ligatures w14:val="none"/>
        </w:rPr>
        <w:t xml:space="preserve"> ilişkiler açısından klinik düzeltmeye elverişli şekilde üretilmiş olacaktır.</w:t>
      </w:r>
    </w:p>
    <w:p w14:paraId="31D39260" w14:textId="6FE73C9F" w:rsidR="00CF6E92" w:rsidRPr="004432AC" w:rsidRDefault="00CF6E92" w:rsidP="00CF6E92">
      <w:pPr>
        <w:spacing w:after="0" w:line="360" w:lineRule="auto"/>
        <w:ind w:left="0" w:right="0" w:firstLine="0"/>
        <w:rPr>
          <w:rFonts w:eastAsia="Calibri"/>
          <w:color w:val="auto"/>
          <w:kern w:val="0"/>
          <w:lang w:eastAsia="en-US" w:bidi="ar-SA"/>
          <w14:ligatures w14:val="none"/>
        </w:rPr>
      </w:pPr>
      <w:r>
        <w:rPr>
          <w:rFonts w:eastAsia="Calibri"/>
          <w:b/>
          <w:bCs/>
          <w:color w:val="auto"/>
          <w:kern w:val="0"/>
          <w:lang w:eastAsia="en-US" w:bidi="ar-SA"/>
          <w14:ligatures w14:val="none"/>
        </w:rPr>
        <w:t>1</w:t>
      </w:r>
      <w:r w:rsidRPr="004432AC">
        <w:rPr>
          <w:rFonts w:eastAsia="Calibri"/>
          <w:b/>
          <w:bCs/>
          <w:color w:val="auto"/>
          <w:kern w:val="0"/>
          <w:lang w:eastAsia="en-US" w:bidi="ar-SA"/>
          <w14:ligatures w14:val="none"/>
        </w:rPr>
        <w:t>.A.5.</w:t>
      </w:r>
      <w:r w:rsidRPr="004432AC">
        <w:rPr>
          <w:rFonts w:eastAsia="Calibri"/>
          <w:color w:val="auto"/>
          <w:kern w:val="0"/>
          <w:lang w:eastAsia="en-US" w:bidi="ar-SA"/>
          <w14:ligatures w14:val="none"/>
        </w:rPr>
        <w:t xml:space="preserve"> Üretilen restorasyonlar, model üzerinde teslim edilecektir. Ölçü yöntemine bağlı olarak, konvansiyonel ölçülerden elde edilen modeller konvansiyonel yöntemle; dijital ölçülerden elde edilen modeller ise 3D yazıcıda reçine olarak üretilecektir. Model üretimi için hasta veya kurumdan ek ücret talep edilmeyecektir. Konvansiyonel ölçü alınacak vakalarda, ölçü işleminin gerçekleştirilmesi için gerekli kişisel ölçü kaşığı ve </w:t>
      </w:r>
      <w:proofErr w:type="spellStart"/>
      <w:r w:rsidRPr="004432AC">
        <w:rPr>
          <w:rFonts w:eastAsia="Calibri"/>
          <w:color w:val="auto"/>
          <w:kern w:val="0"/>
          <w:lang w:eastAsia="en-US" w:bidi="ar-SA"/>
          <w14:ligatures w14:val="none"/>
        </w:rPr>
        <w:t>pattern</w:t>
      </w:r>
      <w:proofErr w:type="spellEnd"/>
      <w:r w:rsidRPr="004432AC">
        <w:rPr>
          <w:rFonts w:eastAsia="Calibri"/>
          <w:color w:val="auto"/>
          <w:kern w:val="0"/>
          <w:lang w:eastAsia="en-US" w:bidi="ar-SA"/>
          <w14:ligatures w14:val="none"/>
        </w:rPr>
        <w:t xml:space="preserve"> </w:t>
      </w:r>
      <w:proofErr w:type="spellStart"/>
      <w:r w:rsidRPr="004432AC">
        <w:rPr>
          <w:rFonts w:eastAsia="Calibri"/>
          <w:color w:val="auto"/>
          <w:kern w:val="0"/>
          <w:lang w:eastAsia="en-US" w:bidi="ar-SA"/>
          <w14:ligatures w14:val="none"/>
        </w:rPr>
        <w:t>resin</w:t>
      </w:r>
      <w:proofErr w:type="spellEnd"/>
      <w:r w:rsidRPr="004432AC">
        <w:rPr>
          <w:rFonts w:eastAsia="Calibri"/>
          <w:color w:val="auto"/>
          <w:kern w:val="0"/>
          <w:lang w:eastAsia="en-US" w:bidi="ar-SA"/>
          <w14:ligatures w14:val="none"/>
        </w:rPr>
        <w:t xml:space="preserve"> jigi, ölçü öncesinde yüklenici laboratuvar tarafından hazırlanacaktır. Ölçü doğruluğunun teyidi amacıyla, konvansiyonel ve </w:t>
      </w:r>
      <w:r w:rsidRPr="004432AC">
        <w:rPr>
          <w:rFonts w:eastAsia="Calibri"/>
          <w:color w:val="auto"/>
          <w:kern w:val="0"/>
          <w:lang w:eastAsia="en-US" w:bidi="ar-SA"/>
          <w14:ligatures w14:val="none"/>
        </w:rPr>
        <w:lastRenderedPageBreak/>
        <w:t xml:space="preserve">dijital ölçü yöntemlerinde </w:t>
      </w:r>
      <w:proofErr w:type="spellStart"/>
      <w:r w:rsidRPr="004432AC">
        <w:rPr>
          <w:rFonts w:eastAsia="Calibri"/>
          <w:color w:val="auto"/>
          <w:kern w:val="0"/>
          <w:lang w:eastAsia="en-US" w:bidi="ar-SA"/>
          <w14:ligatures w14:val="none"/>
        </w:rPr>
        <w:t>verifikasyon</w:t>
      </w:r>
      <w:proofErr w:type="spellEnd"/>
      <w:r w:rsidRPr="004432AC">
        <w:rPr>
          <w:rFonts w:eastAsia="Calibri"/>
          <w:color w:val="auto"/>
          <w:kern w:val="0"/>
          <w:lang w:eastAsia="en-US" w:bidi="ar-SA"/>
          <w14:ligatures w14:val="none"/>
        </w:rPr>
        <w:t xml:space="preserve"> jigi kullanılacaktır. Kişisel ölçü kaşığı, model ve </w:t>
      </w:r>
      <w:proofErr w:type="spellStart"/>
      <w:r w:rsidRPr="004432AC">
        <w:rPr>
          <w:rFonts w:eastAsia="Calibri"/>
          <w:color w:val="auto"/>
          <w:kern w:val="0"/>
          <w:lang w:eastAsia="en-US" w:bidi="ar-SA"/>
          <w14:ligatures w14:val="none"/>
        </w:rPr>
        <w:t>verifikasyon</w:t>
      </w:r>
      <w:proofErr w:type="spellEnd"/>
      <w:r w:rsidRPr="004432AC">
        <w:rPr>
          <w:rFonts w:eastAsia="Calibri"/>
          <w:color w:val="auto"/>
          <w:kern w:val="0"/>
          <w:lang w:eastAsia="en-US" w:bidi="ar-SA"/>
          <w14:ligatures w14:val="none"/>
        </w:rPr>
        <w:t xml:space="preserve"> jiginin hazırlanması için hasta veya kurumdan ek ücret talep edilmeyecektir.</w:t>
      </w:r>
    </w:p>
    <w:p w14:paraId="1CA32838" w14:textId="77777777" w:rsidR="00CF6E92" w:rsidRDefault="00CF6E92" w:rsidP="00CF6E92">
      <w:pPr>
        <w:spacing w:after="0" w:line="360" w:lineRule="auto"/>
        <w:ind w:left="0" w:right="0" w:firstLine="0"/>
        <w:rPr>
          <w:rFonts w:eastAsia="Calibri"/>
          <w:b/>
          <w:bCs/>
          <w:color w:val="auto"/>
          <w:kern w:val="0"/>
          <w:lang w:eastAsia="en-US" w:bidi="ar-SA"/>
          <w14:ligatures w14:val="none"/>
        </w:rPr>
      </w:pPr>
    </w:p>
    <w:p w14:paraId="3A4AC0CA" w14:textId="437CFDFB" w:rsidR="00CF6E92" w:rsidRPr="004432AC" w:rsidRDefault="00CF6E92" w:rsidP="00CF6E92">
      <w:pPr>
        <w:spacing w:after="0" w:line="360" w:lineRule="auto"/>
        <w:ind w:left="0" w:right="0" w:firstLine="0"/>
        <w:rPr>
          <w:rFonts w:eastAsia="Calibri"/>
          <w:color w:val="auto"/>
          <w:kern w:val="0"/>
          <w:lang w:eastAsia="en-US" w:bidi="ar-SA"/>
          <w14:ligatures w14:val="none"/>
        </w:rPr>
      </w:pPr>
      <w:r>
        <w:rPr>
          <w:rFonts w:eastAsia="Calibri"/>
          <w:b/>
          <w:bCs/>
          <w:color w:val="auto"/>
          <w:kern w:val="0"/>
          <w:lang w:eastAsia="en-US" w:bidi="ar-SA"/>
          <w14:ligatures w14:val="none"/>
        </w:rPr>
        <w:t>1</w:t>
      </w:r>
      <w:r w:rsidRPr="004432AC">
        <w:rPr>
          <w:rFonts w:eastAsia="Calibri"/>
          <w:b/>
          <w:bCs/>
          <w:color w:val="auto"/>
          <w:kern w:val="0"/>
          <w:lang w:eastAsia="en-US" w:bidi="ar-SA"/>
          <w14:ligatures w14:val="none"/>
        </w:rPr>
        <w:t>.A.6.</w:t>
      </w:r>
      <w:r w:rsidRPr="004432AC">
        <w:rPr>
          <w:rFonts w:eastAsia="Calibri"/>
          <w:color w:val="auto"/>
          <w:kern w:val="0"/>
          <w:lang w:eastAsia="en-US" w:bidi="ar-SA"/>
          <w14:ligatures w14:val="none"/>
        </w:rPr>
        <w:t xml:space="preserve"> Materyal veya işçilik kaynaklı kusurlarda yüklenici, teslimden itibaren 4 (dört) yıl ücretsiz tamir/yeniden üretim sorumluluğunu kabul eder.</w:t>
      </w:r>
    </w:p>
    <w:p w14:paraId="60D2D40E" w14:textId="77777777" w:rsidR="00CF6E92" w:rsidRDefault="00CF6E92" w:rsidP="00CF6E92">
      <w:pPr>
        <w:spacing w:after="0" w:line="360" w:lineRule="auto"/>
        <w:ind w:left="0" w:right="0" w:firstLine="0"/>
        <w:rPr>
          <w:rFonts w:eastAsia="Calibri"/>
          <w:b/>
          <w:bCs/>
          <w:color w:val="auto"/>
          <w:kern w:val="0"/>
          <w:lang w:eastAsia="en-US" w:bidi="ar-SA"/>
          <w14:ligatures w14:val="none"/>
        </w:rPr>
      </w:pPr>
    </w:p>
    <w:p w14:paraId="131E12A7" w14:textId="02D2E284" w:rsidR="00CF6E92" w:rsidRDefault="00CF6E92" w:rsidP="00CF6E92">
      <w:pPr>
        <w:spacing w:after="0" w:line="360" w:lineRule="auto"/>
        <w:ind w:left="0" w:right="0" w:firstLine="0"/>
        <w:rPr>
          <w:rFonts w:eastAsia="Calibri"/>
          <w:color w:val="auto"/>
          <w:kern w:val="0"/>
          <w:lang w:eastAsia="en-US" w:bidi="ar-SA"/>
          <w14:ligatures w14:val="none"/>
        </w:rPr>
      </w:pPr>
      <w:r>
        <w:rPr>
          <w:rFonts w:eastAsia="Calibri"/>
          <w:b/>
          <w:bCs/>
          <w:color w:val="auto"/>
          <w:kern w:val="0"/>
          <w:lang w:eastAsia="en-US" w:bidi="ar-SA"/>
          <w14:ligatures w14:val="none"/>
        </w:rPr>
        <w:t>1</w:t>
      </w:r>
      <w:r w:rsidRPr="004432AC">
        <w:rPr>
          <w:rFonts w:eastAsia="Calibri"/>
          <w:b/>
          <w:bCs/>
          <w:color w:val="auto"/>
          <w:kern w:val="0"/>
          <w:lang w:eastAsia="en-US" w:bidi="ar-SA"/>
          <w14:ligatures w14:val="none"/>
        </w:rPr>
        <w:t>.A.7.</w:t>
      </w:r>
      <w:r w:rsidRPr="004432AC">
        <w:rPr>
          <w:rFonts w:eastAsia="Calibri"/>
          <w:color w:val="auto"/>
          <w:kern w:val="0"/>
          <w:lang w:eastAsia="en-US" w:bidi="ar-SA"/>
          <w14:ligatures w14:val="none"/>
        </w:rPr>
        <w:t xml:space="preserve"> Klinik değerlendirme öncesinde, nihai protez tasarımının doğruluğunu ve </w:t>
      </w:r>
      <w:proofErr w:type="spellStart"/>
      <w:r w:rsidRPr="004432AC">
        <w:rPr>
          <w:rFonts w:eastAsia="Calibri"/>
          <w:color w:val="auto"/>
          <w:kern w:val="0"/>
          <w:lang w:eastAsia="en-US" w:bidi="ar-SA"/>
          <w14:ligatures w14:val="none"/>
        </w:rPr>
        <w:t>oklüzal</w:t>
      </w:r>
      <w:proofErr w:type="spellEnd"/>
      <w:r w:rsidRPr="004432AC">
        <w:rPr>
          <w:rFonts w:eastAsia="Calibri"/>
          <w:color w:val="auto"/>
          <w:kern w:val="0"/>
          <w:lang w:eastAsia="en-US" w:bidi="ar-SA"/>
          <w14:ligatures w14:val="none"/>
        </w:rPr>
        <w:t xml:space="preserve"> uyumunu kontrol etmek amacıyla, geçici </w:t>
      </w:r>
      <w:proofErr w:type="spellStart"/>
      <w:r w:rsidRPr="004432AC">
        <w:rPr>
          <w:rFonts w:eastAsia="Calibri"/>
          <w:color w:val="auto"/>
          <w:kern w:val="0"/>
          <w:lang w:eastAsia="en-US" w:bidi="ar-SA"/>
          <w14:ligatures w14:val="none"/>
        </w:rPr>
        <w:t>restoratif</w:t>
      </w:r>
      <w:proofErr w:type="spellEnd"/>
      <w:r w:rsidRPr="004432AC">
        <w:rPr>
          <w:rFonts w:eastAsia="Calibri"/>
          <w:color w:val="auto"/>
          <w:kern w:val="0"/>
          <w:lang w:eastAsia="en-US" w:bidi="ar-SA"/>
          <w14:ligatures w14:val="none"/>
        </w:rPr>
        <w:t xml:space="preserve"> materyalden üretilmiş prova (geçici) restorasyon teslim edilecektir. Geçici prova restorasyonu, dijital tasarım doğrultusunda hazırlanacak ve üretici firma talimatlarına uygun olarak üç boyutlu yazıcıda medikal kullanıma uygun reçine materyal ile üretilecektir. Bu geçici prova, tasarımın estetik ve fonksiyonel açıdan klinik onayını almak amacıyla kullanılacaktır. Geçici prova restorasyonunun hazırlanması ve teslimi için hasta veya kurumdan herhangi bir ek ücret talep edilmeyecektir.</w:t>
      </w:r>
    </w:p>
    <w:p w14:paraId="03BE43EC" w14:textId="77777777" w:rsidR="00CF6E92" w:rsidRDefault="00CF6E92" w:rsidP="00CF6E92">
      <w:pPr>
        <w:spacing w:after="0" w:line="360" w:lineRule="auto"/>
        <w:ind w:left="0" w:right="0" w:firstLine="0"/>
        <w:rPr>
          <w:b/>
          <w:bCs/>
        </w:rPr>
      </w:pPr>
    </w:p>
    <w:p w14:paraId="35407181" w14:textId="501D7D2D" w:rsidR="00CF6E92" w:rsidRPr="004432AC" w:rsidRDefault="00CF6E92" w:rsidP="00CF6E92">
      <w:pPr>
        <w:spacing w:after="0" w:line="360" w:lineRule="auto"/>
        <w:ind w:left="0" w:right="0" w:firstLine="0"/>
        <w:rPr>
          <w:rFonts w:eastAsia="Calibri"/>
          <w:color w:val="auto"/>
          <w:kern w:val="0"/>
          <w:lang w:eastAsia="en-US" w:bidi="ar-SA"/>
          <w14:ligatures w14:val="none"/>
        </w:rPr>
      </w:pPr>
      <w:r>
        <w:rPr>
          <w:b/>
          <w:bCs/>
        </w:rPr>
        <w:t>1</w:t>
      </w:r>
      <w:r w:rsidRPr="00D475EE">
        <w:rPr>
          <w:b/>
          <w:bCs/>
        </w:rPr>
        <w:t>.A.8.</w:t>
      </w:r>
      <w:r>
        <w:t xml:space="preserve"> Toronto tekniği ile hazırlanan bu madde kapsamındaki restorasyonlarda, klinikten ölçü, kayıt ve talimatların eksiksiz olarak teslim alınması ile iş başlangıç tarihi belirlenmiş sayılır. Yüklenici laboratuvar, metal altyapı ve gerekli görülen ara prova aşamalarını en geç 7 (yedi) iş günü içinde tamamlayarak prova için kliniğe gönderecektir. Klinik onayından sonra metal destekli bağımsız kuron/köprülerin porselen işlemleri, bitim ve model üzerinde teslimi en geç 5 (beş) iş günü içinde tamamlanacaktır. Prova veya teslim sonrası ortaya çıkan ve materyal ya da işçilik kaynaklı olduğu tespit edilen revizyon talepleri, ilgili restorasyonun laboratuvara yeniden geliş tarihinden itibaren en geç 3 (üç) iş günü içinde karşılanacaktır.</w:t>
      </w:r>
    </w:p>
    <w:p w14:paraId="1B789068" w14:textId="77777777" w:rsidR="00D22AA6" w:rsidRDefault="00D22AA6"/>
    <w:sectPr w:rsidR="00D22A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E92"/>
    <w:rsid w:val="002956E4"/>
    <w:rsid w:val="00297E8B"/>
    <w:rsid w:val="002A5F3D"/>
    <w:rsid w:val="005B11E8"/>
    <w:rsid w:val="00765134"/>
    <w:rsid w:val="00AC2577"/>
    <w:rsid w:val="00B64B73"/>
    <w:rsid w:val="00C475C5"/>
    <w:rsid w:val="00CF6E92"/>
    <w:rsid w:val="00D22A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4:docId w14:val="2DF52A94"/>
  <w15:chartTrackingRefBased/>
  <w15:docId w15:val="{014AC244-37D4-2542-AE9A-E2E30CFD2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E92"/>
    <w:pPr>
      <w:spacing w:after="3" w:line="249" w:lineRule="auto"/>
      <w:ind w:left="1311" w:right="249" w:hanging="10"/>
      <w:jc w:val="both"/>
    </w:pPr>
    <w:rPr>
      <w:rFonts w:ascii="Times New Roman" w:eastAsia="Times New Roman" w:hAnsi="Times New Roman" w:cs="Times New Roman"/>
      <w:color w:val="000000"/>
      <w:kern w:val="2"/>
      <w:lang w:eastAsia="tr-TR" w:bidi="tr-TR"/>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508</Words>
  <Characters>2902</Characters>
  <Application>Microsoft Office Word</Application>
  <DocSecurity>0</DocSecurity>
  <Lines>24</Lines>
  <Paragraphs>6</Paragraphs>
  <ScaleCrop>false</ScaleCrop>
  <Company/>
  <LinksUpToDate>false</LinksUpToDate>
  <CharactersWithSpaces>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OZGUR</dc:creator>
  <cp:keywords/>
  <dc:description/>
  <cp:lastModifiedBy>Abdullah OZGUR</cp:lastModifiedBy>
  <cp:revision>3</cp:revision>
  <dcterms:created xsi:type="dcterms:W3CDTF">2025-12-03T06:02:00Z</dcterms:created>
  <dcterms:modified xsi:type="dcterms:W3CDTF">2025-12-04T11:26:00Z</dcterms:modified>
</cp:coreProperties>
</file>